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3787D858" w14:textId="47F52636"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SEM - Scanning Electron Microscope</w:t>
      </w:r>
    </w:p>
    <w:p w14:paraId="22C7AE9A" w14:textId="1CB55660"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TEM - Transmission Electron Microscope</w:t>
      </w:r>
    </w:p>
    <w:p w14:paraId="73BF5F23" w14:textId="7F2F4C9A"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EDS – Energy Dispersive x-ray Spectroscopy</w:t>
      </w:r>
    </w:p>
    <w:p w14:paraId="549AAFFF" w14:textId="554F5649" w:rsidR="00222ED6" w:rsidRDefault="00222ED6" w:rsidP="00E025F0">
      <w:pPr>
        <w:pStyle w:val="ListParagraph"/>
        <w:numPr>
          <w:ilvl w:val="0"/>
          <w:numId w:val="1"/>
        </w:numPr>
        <w:rPr>
          <w:rFonts w:ascii="Times New Roman" w:hAnsi="Times New Roman" w:cs="Times New Roman"/>
        </w:rPr>
      </w:pPr>
      <w:r>
        <w:rPr>
          <w:rFonts w:ascii="Times New Roman" w:hAnsi="Times New Roman" w:cs="Times New Roman"/>
        </w:rPr>
        <w:t>XRD – X-Ray Diffraction</w:t>
      </w:r>
    </w:p>
    <w:p w14:paraId="5FAE00F0" w14:textId="04804911" w:rsidR="00A42DD8" w:rsidRDefault="00A42DD8" w:rsidP="00E025F0">
      <w:pPr>
        <w:pStyle w:val="ListParagraph"/>
        <w:numPr>
          <w:ilvl w:val="0"/>
          <w:numId w:val="1"/>
        </w:numPr>
        <w:rPr>
          <w:rFonts w:ascii="Times New Roman" w:hAnsi="Times New Roman" w:cs="Times New Roman"/>
        </w:rPr>
      </w:pPr>
      <w:r>
        <w:rPr>
          <w:rFonts w:ascii="Times New Roman" w:hAnsi="Times New Roman" w:cs="Times New Roman"/>
        </w:rPr>
        <w:t>XRF – X-Ray Fluorescence</w:t>
      </w:r>
    </w:p>
    <w:p w14:paraId="08A6511E" w14:textId="409E9A8F"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GNP – Graphene nanoplatelets</w:t>
      </w:r>
    </w:p>
    <w:p w14:paraId="1F9C3033" w14:textId="31A30136" w:rsidR="00383877" w:rsidRDefault="00383877" w:rsidP="00E025F0">
      <w:pPr>
        <w:pStyle w:val="ListParagraph"/>
        <w:numPr>
          <w:ilvl w:val="0"/>
          <w:numId w:val="1"/>
        </w:numPr>
        <w:rPr>
          <w:rFonts w:ascii="Times New Roman" w:hAnsi="Times New Roman" w:cs="Times New Roman"/>
        </w:rPr>
      </w:pPr>
      <w:r>
        <w:rPr>
          <w:rFonts w:ascii="Times New Roman" w:hAnsi="Times New Roman" w:cs="Times New Roman"/>
        </w:rPr>
        <w:t>SE – Secondary electron</w:t>
      </w:r>
    </w:p>
    <w:p w14:paraId="55723787" w14:textId="75CE9BBA" w:rsidR="00383877" w:rsidRDefault="00383877" w:rsidP="00E025F0">
      <w:pPr>
        <w:pStyle w:val="ListParagraph"/>
        <w:numPr>
          <w:ilvl w:val="0"/>
          <w:numId w:val="1"/>
        </w:numPr>
        <w:rPr>
          <w:rFonts w:ascii="Times New Roman" w:hAnsi="Times New Roman" w:cs="Times New Roman"/>
        </w:rPr>
      </w:pPr>
      <w:r>
        <w:rPr>
          <w:rFonts w:ascii="Times New Roman" w:hAnsi="Times New Roman" w:cs="Times New Roman"/>
        </w:rPr>
        <w:t>BSE or BS – Backscatter electron</w:t>
      </w:r>
    </w:p>
    <w:p w14:paraId="12393119" w14:textId="3F1277E2" w:rsidR="003932D3" w:rsidRDefault="003932D3" w:rsidP="00E025F0">
      <w:pPr>
        <w:pStyle w:val="ListParagraph"/>
        <w:numPr>
          <w:ilvl w:val="0"/>
          <w:numId w:val="1"/>
        </w:numPr>
        <w:rPr>
          <w:rFonts w:ascii="Times New Roman" w:hAnsi="Times New Roman" w:cs="Times New Roman"/>
        </w:rPr>
      </w:pPr>
      <w:r>
        <w:rPr>
          <w:rFonts w:ascii="Times New Roman" w:hAnsi="Times New Roman" w:cs="Times New Roman"/>
        </w:rPr>
        <w:t>FER – percentage ferrierite in cement</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7D26E782" w14:textId="143201EE" w:rsidR="001C6FAF" w:rsidRDefault="001C6FAF" w:rsidP="001C6FAF">
      <w:pPr>
        <w:pStyle w:val="ListParagraph"/>
        <w:numPr>
          <w:ilvl w:val="0"/>
          <w:numId w:val="3"/>
        </w:numPr>
        <w:rPr>
          <w:rFonts w:ascii="Times New Roman" w:hAnsi="Times New Roman" w:cs="Times New Roman"/>
        </w:rPr>
      </w:pPr>
      <w:proofErr w:type="spellStart"/>
      <w:r>
        <w:rPr>
          <w:rFonts w:ascii="Times New Roman" w:hAnsi="Times New Roman" w:cs="Times New Roman"/>
        </w:rPr>
        <w:t>ThermoFisher</w:t>
      </w:r>
      <w:proofErr w:type="spellEnd"/>
      <w:r>
        <w:rPr>
          <w:rFonts w:ascii="Times New Roman" w:hAnsi="Times New Roman" w:cs="Times New Roman"/>
        </w:rPr>
        <w:t xml:space="preserve"> Pathfinder</w:t>
      </w:r>
    </w:p>
    <w:p w14:paraId="5D80CA12" w14:textId="72BC274F" w:rsidR="001C6FAF" w:rsidRDefault="001C6FAF" w:rsidP="001C6FAF">
      <w:pPr>
        <w:pStyle w:val="ListParagraph"/>
        <w:numPr>
          <w:ilvl w:val="0"/>
          <w:numId w:val="3"/>
        </w:numPr>
        <w:rPr>
          <w:rFonts w:ascii="Times New Roman" w:hAnsi="Times New Roman" w:cs="Times New Roman"/>
        </w:rPr>
      </w:pPr>
      <w:proofErr w:type="spellStart"/>
      <w:r>
        <w:rPr>
          <w:rFonts w:ascii="Times New Roman" w:hAnsi="Times New Roman" w:cs="Times New Roman"/>
        </w:rPr>
        <w:t>WITec</w:t>
      </w:r>
      <w:proofErr w:type="spellEnd"/>
      <w:r>
        <w:rPr>
          <w:rFonts w:ascii="Times New Roman" w:hAnsi="Times New Roman" w:cs="Times New Roman"/>
        </w:rPr>
        <w:t xml:space="preserve"> FIVE</w:t>
      </w:r>
    </w:p>
    <w:p w14:paraId="373CE594" w14:textId="3F197054" w:rsidR="001B7CC2" w:rsidRPr="001C6FAF" w:rsidRDefault="001B7CC2" w:rsidP="001C6FAF">
      <w:pPr>
        <w:pStyle w:val="ListParagraph"/>
        <w:numPr>
          <w:ilvl w:val="0"/>
          <w:numId w:val="3"/>
        </w:numPr>
        <w:rPr>
          <w:rFonts w:ascii="Times New Roman" w:hAnsi="Times New Roman" w:cs="Times New Roman"/>
        </w:rPr>
      </w:pPr>
      <w:r>
        <w:rPr>
          <w:rFonts w:ascii="Times New Roman" w:hAnsi="Times New Roman" w:cs="Times New Roman"/>
        </w:rPr>
        <w:t>Profex</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6A159CF1" w14:textId="164A0E3D" w:rsidR="00E025F0" w:rsidRDefault="00E025F0" w:rsidP="00EA792E">
      <w:pPr>
        <w:pStyle w:val="ListParagraph"/>
        <w:numPr>
          <w:ilvl w:val="0"/>
          <w:numId w:val="2"/>
        </w:numPr>
        <w:jc w:val="both"/>
        <w:rPr>
          <w:rFonts w:ascii="Times New Roman" w:hAnsi="Times New Roman" w:cs="Times New Roman"/>
        </w:rPr>
      </w:pPr>
      <w:r>
        <w:rPr>
          <w:rFonts w:ascii="Times New Roman" w:hAnsi="Times New Roman" w:cs="Times New Roman"/>
        </w:rPr>
        <w:t xml:space="preserve">TEM – </w:t>
      </w:r>
      <w:r w:rsidRPr="00E025F0">
        <w:rPr>
          <w:rFonts w:ascii="Times New Roman" w:hAnsi="Times New Roman" w:cs="Times New Roman"/>
        </w:rPr>
        <w:t>TEM images were taken of the graphene as received to investigate the microstructure of thin individual sections. This was done by suspending a small quantity, approximately 0.1gr, of GNP in isopropyl alcohol and sonicating for approximately 2 minutes. A very small amount of 8uL was then dropped onto a holey carbon grid using a micropipette, waiting 60 seconds, and soaking up the excess alcohol. The holey grid with graphene is then imaged with the Model JEM-2100 TEM microscope at 200kV and a magnification of 25,000x</w:t>
      </w:r>
      <w:r>
        <w:rPr>
          <w:rFonts w:ascii="Times New Roman" w:hAnsi="Times New Roman" w:cs="Times New Roman"/>
        </w:rPr>
        <w:t>.</w:t>
      </w:r>
    </w:p>
    <w:p w14:paraId="3210F8D7" w14:textId="1061AE1B" w:rsidR="00E025F0" w:rsidRDefault="00E025F0" w:rsidP="00EA792E">
      <w:pPr>
        <w:pStyle w:val="ListParagraph"/>
        <w:numPr>
          <w:ilvl w:val="0"/>
          <w:numId w:val="2"/>
        </w:numPr>
        <w:jc w:val="both"/>
        <w:rPr>
          <w:rFonts w:ascii="Times New Roman" w:hAnsi="Times New Roman" w:cs="Times New Roman"/>
        </w:rPr>
      </w:pPr>
      <w:r w:rsidRPr="00921992">
        <w:rPr>
          <w:rFonts w:ascii="Times New Roman" w:hAnsi="Times New Roman" w:cs="Times New Roman"/>
        </w:rPr>
        <w:t xml:space="preserve">SEM/EDS </w:t>
      </w:r>
      <w:r w:rsidR="003932D3">
        <w:rPr>
          <w:rFonts w:ascii="Times New Roman" w:hAnsi="Times New Roman" w:cs="Times New Roman"/>
        </w:rPr>
        <w:t>–</w:t>
      </w:r>
      <w:r>
        <w:rPr>
          <w:rFonts w:ascii="Times New Roman" w:hAnsi="Times New Roman" w:cs="Times New Roman"/>
        </w:rPr>
        <w:t xml:space="preserve"> </w:t>
      </w:r>
      <w:r w:rsidR="003932D3">
        <w:rPr>
          <w:rFonts w:ascii="Times New Roman" w:hAnsi="Times New Roman" w:cs="Times New Roman"/>
        </w:rPr>
        <w:t>Ferrierite powder</w:t>
      </w:r>
      <w:r w:rsidRPr="00E025F0">
        <w:rPr>
          <w:rFonts w:ascii="Times New Roman" w:hAnsi="Times New Roman" w:cs="Times New Roman"/>
        </w:rPr>
        <w:t xml:space="preserve"> was prepared for SEM imaging by attaching carbon tape on SEM stubs and depositing approximately 0.1gram of graphene onto the adhering tape. No coating was used as the graphene is composed primarily of carbon and had no issues with sample charging. Imaging with </w:t>
      </w:r>
      <w:proofErr w:type="spellStart"/>
      <w:r w:rsidRPr="00E025F0">
        <w:rPr>
          <w:rFonts w:ascii="Times New Roman" w:hAnsi="Times New Roman" w:cs="Times New Roman"/>
        </w:rPr>
        <w:t>Thermofisher</w:t>
      </w:r>
      <w:proofErr w:type="spellEnd"/>
      <w:r w:rsidRPr="00E025F0">
        <w:rPr>
          <w:rFonts w:ascii="Times New Roman" w:hAnsi="Times New Roman" w:cs="Times New Roman"/>
        </w:rPr>
        <w:t xml:space="preserve"> Scios2 SEM, using secondary electron (SE), backscatter electron (BSE</w:t>
      </w:r>
      <w:r w:rsidR="00383877">
        <w:rPr>
          <w:rFonts w:ascii="Times New Roman" w:hAnsi="Times New Roman" w:cs="Times New Roman"/>
        </w:rPr>
        <w:t xml:space="preserve"> or BS</w:t>
      </w:r>
      <w:r w:rsidRPr="00E025F0">
        <w:rPr>
          <w:rFonts w:ascii="Times New Roman" w:hAnsi="Times New Roman" w:cs="Times New Roman"/>
        </w:rPr>
        <w:t>), and EDS, between 5-25keV and acquisition time of approximately 10-30 minutes for elemental maps.</w:t>
      </w:r>
    </w:p>
    <w:p w14:paraId="5E3D778E" w14:textId="47C16B88" w:rsidR="00A42DD8" w:rsidRDefault="00222ED6" w:rsidP="00EA792E">
      <w:pPr>
        <w:pStyle w:val="ListParagraph"/>
        <w:numPr>
          <w:ilvl w:val="0"/>
          <w:numId w:val="2"/>
        </w:numPr>
        <w:jc w:val="both"/>
        <w:rPr>
          <w:rFonts w:ascii="Times New Roman" w:hAnsi="Times New Roman" w:cs="Times New Roman"/>
        </w:rPr>
      </w:pPr>
      <w:r>
        <w:rPr>
          <w:rFonts w:ascii="Times New Roman" w:hAnsi="Times New Roman" w:cs="Times New Roman"/>
        </w:rPr>
        <w:t xml:space="preserve">XRD - </w:t>
      </w:r>
      <w:r w:rsidRPr="00222ED6">
        <w:rPr>
          <w:rFonts w:ascii="Times New Roman" w:hAnsi="Times New Roman" w:cs="Times New Roman"/>
        </w:rPr>
        <w:t>Hydrated cement samples were crushed and powdered and sieved through a 95- micron sieve. Testing was conducted on a Bruker D8 Advance x-ray diffractometer at a voltage of 40kV and current of 40mA. Step rate was conducted at 0.5 seconds per step and a step size of 0.01 degrees</w:t>
      </w:r>
      <w:r>
        <w:rPr>
          <w:rFonts w:ascii="Times New Roman" w:hAnsi="Times New Roman" w:cs="Times New Roman"/>
        </w:rPr>
        <w:t>.</w:t>
      </w:r>
    </w:p>
    <w:p w14:paraId="62472BDA" w14:textId="325E9E10" w:rsidR="00A42DD8" w:rsidRDefault="00A42DD8" w:rsidP="00EA792E">
      <w:pPr>
        <w:pStyle w:val="ListParagraph"/>
        <w:numPr>
          <w:ilvl w:val="0"/>
          <w:numId w:val="2"/>
        </w:numPr>
        <w:jc w:val="both"/>
        <w:rPr>
          <w:rFonts w:ascii="Times New Roman" w:hAnsi="Times New Roman" w:cs="Times New Roman"/>
        </w:rPr>
      </w:pPr>
      <w:r>
        <w:rPr>
          <w:rFonts w:ascii="Times New Roman" w:hAnsi="Times New Roman" w:cs="Times New Roman"/>
        </w:rPr>
        <w:t>XRF - R</w:t>
      </w:r>
      <w:r w:rsidRPr="00A42DD8">
        <w:rPr>
          <w:rFonts w:ascii="Times New Roman" w:hAnsi="Times New Roman" w:cs="Times New Roman"/>
        </w:rPr>
        <w:t>aw material samples were analyzed for chemical composition of cement powder and additional additives before being mixed. A plastic cylinder of approximate size 1-inch diameter and 0.5-inch height was filled with each raw material. Samples were placed inside the testing chamber and test setting of 50kV, 1000μA, and 5 iterations were used.</w:t>
      </w:r>
    </w:p>
    <w:p w14:paraId="72E28FC5" w14:textId="476044E7" w:rsidR="00A42DD8" w:rsidRPr="00A42DD8" w:rsidRDefault="00A42DD8" w:rsidP="00EA792E">
      <w:pPr>
        <w:pStyle w:val="ListParagraph"/>
        <w:numPr>
          <w:ilvl w:val="0"/>
          <w:numId w:val="2"/>
        </w:numPr>
        <w:jc w:val="both"/>
        <w:rPr>
          <w:rFonts w:ascii="Times New Roman" w:hAnsi="Times New Roman" w:cs="Times New Roman"/>
        </w:rPr>
      </w:pPr>
      <w:r>
        <w:rPr>
          <w:rFonts w:ascii="Times New Roman" w:hAnsi="Times New Roman" w:cs="Times New Roman"/>
        </w:rPr>
        <w:t xml:space="preserve">Raman - </w:t>
      </w:r>
      <w:r w:rsidRPr="00A42DD8">
        <w:rPr>
          <w:rFonts w:ascii="Times New Roman" w:hAnsi="Times New Roman" w:cs="Times New Roman"/>
        </w:rPr>
        <w:t xml:space="preserve">Raman spectroscopy provided information on material chemical composition and phase identification and can be used as a nondestructive technique regardless of the condition of physical state of the samples. Chemical bonds within the material interact with the laser light and emit unique signatures that can be observed as peaks within the spectrum. Spectrums for graphene and neat cement were obtained using a </w:t>
      </w:r>
      <w:proofErr w:type="spellStart"/>
      <w:r w:rsidRPr="00A42DD8">
        <w:rPr>
          <w:rFonts w:ascii="Times New Roman" w:hAnsi="Times New Roman" w:cs="Times New Roman"/>
        </w:rPr>
        <w:t>Witec</w:t>
      </w:r>
      <w:proofErr w:type="spellEnd"/>
      <w:r w:rsidRPr="00A42DD8">
        <w:rPr>
          <w:rFonts w:ascii="Times New Roman" w:hAnsi="Times New Roman" w:cs="Times New Roman"/>
        </w:rPr>
        <w:t xml:space="preserve"> </w:t>
      </w:r>
      <w:r w:rsidRPr="00A42DD8">
        <w:rPr>
          <w:rFonts w:ascii="Times New Roman" w:hAnsi="Times New Roman" w:cs="Times New Roman"/>
        </w:rPr>
        <w:lastRenderedPageBreak/>
        <w:t>alpha300R containing both 532nm green and 785nm red lasers. Approximately 0.1gram of as received graphene nanoplatelets were placed on a glass slide and analyzed using a the 532nm laser with a power of 2volts and an integration time of 1s. Polished cement samples were analyzed using the same laser at a power of 4.2volts and an integration time of 2s.</w:t>
      </w:r>
    </w:p>
    <w:sectPr w:rsidR="00A42DD8" w:rsidRPr="00A42DD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932D3"/>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A792E"/>
    <w:rsid w:val="00EB3509"/>
    <w:rsid w:val="00ED19DC"/>
    <w:rsid w:val="00EE3AD8"/>
    <w:rsid w:val="00F01D94"/>
    <w:rsid w:val="00F27FBC"/>
    <w:rsid w:val="00F435F2"/>
    <w:rsid w:val="00F45CA0"/>
    <w:rsid w:val="00F5537B"/>
    <w:rsid w:val="00F95E15"/>
    <w:rsid w:val="00F97A3F"/>
    <w:rsid w:val="00F97E03"/>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10</cp:revision>
  <dcterms:created xsi:type="dcterms:W3CDTF">2022-03-30T15:01:00Z</dcterms:created>
  <dcterms:modified xsi:type="dcterms:W3CDTF">2022-12-17T16:13:00Z</dcterms:modified>
</cp:coreProperties>
</file>